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56B" w:rsidRDefault="00D7056B" w:rsidP="00D7056B">
      <w:pPr>
        <w:pStyle w:val="Default"/>
        <w:ind w:firstLine="709"/>
        <w:jc w:val="both"/>
        <w:rPr>
          <w:sz w:val="28"/>
          <w:szCs w:val="28"/>
        </w:rPr>
      </w:pPr>
      <w:r>
        <w:rPr>
          <w:sz w:val="28"/>
          <w:szCs w:val="28"/>
        </w:rPr>
        <w:t xml:space="preserve">Участник экзамена имеет право подать апелляцию о несогласии с выставленными баллами в апелляционную комиссию. </w:t>
      </w:r>
    </w:p>
    <w:p w:rsidR="00D7056B" w:rsidRDefault="00D7056B" w:rsidP="00D7056B">
      <w:pPr>
        <w:pStyle w:val="Default"/>
        <w:ind w:firstLine="709"/>
        <w:jc w:val="both"/>
        <w:rPr>
          <w:sz w:val="28"/>
          <w:szCs w:val="28"/>
        </w:rPr>
      </w:pPr>
      <w:r>
        <w:rPr>
          <w:sz w:val="28"/>
          <w:szCs w:val="28"/>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t>
      </w:r>
    </w:p>
    <w:p w:rsidR="00D7056B" w:rsidRDefault="00D7056B" w:rsidP="00D7056B">
      <w:pPr>
        <w:pStyle w:val="Default"/>
        <w:ind w:firstLine="709"/>
        <w:jc w:val="both"/>
        <w:rPr>
          <w:sz w:val="28"/>
          <w:szCs w:val="28"/>
        </w:rPr>
      </w:pPr>
      <w:r>
        <w:rPr>
          <w:sz w:val="28"/>
          <w:szCs w:val="28"/>
        </w:rPr>
        <w:t xml:space="preserve">Апелляционная комиссия не </w:t>
      </w:r>
      <w:proofErr w:type="gramStart"/>
      <w:r>
        <w:rPr>
          <w:sz w:val="28"/>
          <w:szCs w:val="28"/>
        </w:rPr>
        <w:t>позднее</w:t>
      </w:r>
      <w:proofErr w:type="gramEnd"/>
      <w:r>
        <w:rPr>
          <w:sz w:val="28"/>
          <w:szCs w:val="28"/>
        </w:rPr>
        <w:t xml:space="preserve"> чем за один рабочий день до даты рассмотрения апелляции информирует участников ГИА, подавших апелляции, о времени и месте их рассмотрения. </w:t>
      </w:r>
    </w:p>
    <w:p w:rsidR="00D7056B" w:rsidRDefault="00D7056B" w:rsidP="00D7056B">
      <w:pPr>
        <w:pStyle w:val="Default"/>
        <w:ind w:firstLine="709"/>
        <w:jc w:val="both"/>
        <w:rPr>
          <w:sz w:val="28"/>
          <w:szCs w:val="28"/>
        </w:rPr>
      </w:pPr>
      <w:r>
        <w:rPr>
          <w:sz w:val="28"/>
          <w:szCs w:val="28"/>
        </w:rPr>
        <w:t xml:space="preserve">Обучающийся и (или) его родители (законные представители) при желании присутствуют при рассмотрении апелляции. </w:t>
      </w:r>
    </w:p>
    <w:p w:rsidR="00D7056B" w:rsidRDefault="00D7056B" w:rsidP="00D7056B">
      <w:pPr>
        <w:pStyle w:val="Default"/>
        <w:ind w:firstLine="709"/>
        <w:jc w:val="both"/>
        <w:rPr>
          <w:sz w:val="28"/>
          <w:szCs w:val="28"/>
        </w:rPr>
      </w:pPr>
      <w:r>
        <w:rPr>
          <w:sz w:val="28"/>
          <w:szCs w:val="28"/>
        </w:rPr>
        <w:t xml:space="preserve">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w:t>
      </w:r>
    </w:p>
    <w:p w:rsidR="00D7056B" w:rsidRDefault="00D7056B" w:rsidP="00D7056B">
      <w:pPr>
        <w:pStyle w:val="Default"/>
        <w:ind w:firstLine="709"/>
        <w:jc w:val="both"/>
        <w:rPr>
          <w:sz w:val="28"/>
          <w:szCs w:val="28"/>
        </w:rPr>
      </w:pPr>
      <w:r>
        <w:rPr>
          <w:sz w:val="28"/>
          <w:szCs w:val="28"/>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w:t>
      </w:r>
      <w:proofErr w:type="gramStart"/>
      <w:r>
        <w:rPr>
          <w:sz w:val="28"/>
          <w:szCs w:val="28"/>
        </w:rPr>
        <w:t xml:space="preserve"> К</w:t>
      </w:r>
      <w:proofErr w:type="gramEnd"/>
      <w:r>
        <w:rPr>
          <w:sz w:val="28"/>
          <w:szCs w:val="28"/>
        </w:rPr>
        <w:t xml:space="preserve">роме того, возможна подача апелляции о несогласии с выставленными баллами через портал </w:t>
      </w:r>
      <w:proofErr w:type="spellStart"/>
      <w:r>
        <w:rPr>
          <w:sz w:val="28"/>
          <w:szCs w:val="28"/>
        </w:rPr>
        <w:t>Госуслуг</w:t>
      </w:r>
      <w:proofErr w:type="spellEnd"/>
      <w:r>
        <w:rPr>
          <w:sz w:val="28"/>
          <w:szCs w:val="28"/>
        </w:rPr>
        <w:t xml:space="preserve"> Тульской области. Для подачи апелляции участнику ГИА необходимо иметь подтвержденную учетную запись на портале </w:t>
      </w:r>
      <w:proofErr w:type="spellStart"/>
      <w:r>
        <w:rPr>
          <w:sz w:val="28"/>
          <w:szCs w:val="28"/>
        </w:rPr>
        <w:t>Госуслуг</w:t>
      </w:r>
      <w:proofErr w:type="spellEnd"/>
      <w:r>
        <w:rPr>
          <w:sz w:val="28"/>
          <w:szCs w:val="28"/>
        </w:rPr>
        <w:t xml:space="preserve">. </w:t>
      </w:r>
    </w:p>
    <w:p w:rsidR="00D7056B" w:rsidRDefault="00D7056B" w:rsidP="00D7056B">
      <w:pPr>
        <w:pStyle w:val="Default"/>
        <w:ind w:firstLine="709"/>
        <w:jc w:val="both"/>
        <w:rPr>
          <w:sz w:val="28"/>
          <w:szCs w:val="28"/>
        </w:rPr>
      </w:pPr>
      <w:r>
        <w:rPr>
          <w:sz w:val="28"/>
          <w:szCs w:val="28"/>
        </w:rPr>
        <w:t xml:space="preserve">До заседания апелляционной комиссии по рассмотрению апелляции о несогласии с выставленными баллами апелляционная комиссия: </w:t>
      </w:r>
    </w:p>
    <w:p w:rsidR="00D7056B" w:rsidRDefault="00D7056B" w:rsidP="00D7056B">
      <w:pPr>
        <w:pStyle w:val="Default"/>
        <w:ind w:firstLine="709"/>
        <w:jc w:val="both"/>
        <w:rPr>
          <w:sz w:val="28"/>
          <w:szCs w:val="28"/>
        </w:rPr>
      </w:pPr>
      <w:r>
        <w:rPr>
          <w:sz w:val="28"/>
          <w:szCs w:val="28"/>
        </w:rPr>
        <w:t xml:space="preserve">1) запрашивает в региональном центре обработки информации Тульской области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D7056B" w:rsidRDefault="00D7056B" w:rsidP="00D7056B">
      <w:pPr>
        <w:pStyle w:val="Default"/>
        <w:ind w:firstLine="709"/>
        <w:jc w:val="both"/>
        <w:rPr>
          <w:sz w:val="28"/>
          <w:szCs w:val="28"/>
        </w:rPr>
      </w:pPr>
      <w:r>
        <w:rPr>
          <w:sz w:val="28"/>
          <w:szCs w:val="28"/>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D7056B" w:rsidRDefault="00D7056B" w:rsidP="00D7056B">
      <w:pPr>
        <w:pStyle w:val="Default"/>
        <w:ind w:firstLine="709"/>
        <w:jc w:val="both"/>
        <w:rPr>
          <w:sz w:val="28"/>
          <w:szCs w:val="28"/>
        </w:rPr>
      </w:pPr>
      <w:r>
        <w:rPr>
          <w:sz w:val="28"/>
          <w:szCs w:val="28"/>
        </w:rPr>
        <w:t xml:space="preserve">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 </w:t>
      </w:r>
    </w:p>
    <w:p w:rsidR="00D7056B" w:rsidRDefault="00D7056B" w:rsidP="00D7056B">
      <w:pPr>
        <w:pStyle w:val="Default"/>
        <w:ind w:firstLine="709"/>
        <w:jc w:val="both"/>
        <w:rPr>
          <w:sz w:val="28"/>
          <w:szCs w:val="28"/>
        </w:rPr>
      </w:pPr>
      <w:proofErr w:type="gramStart"/>
      <w:r>
        <w:rPr>
          <w:sz w:val="28"/>
          <w:szCs w:val="28"/>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w:t>
      </w:r>
      <w:r>
        <w:rPr>
          <w:sz w:val="28"/>
          <w:szCs w:val="28"/>
        </w:rPr>
        <w:lastRenderedPageBreak/>
        <w:t>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Pr>
          <w:sz w:val="28"/>
          <w:szCs w:val="28"/>
        </w:rPr>
        <w:t xml:space="preserve"> на конкретный критерий оценивания, содержанию которого соответствует выставляемый им первичный балл (далее – заключение). </w:t>
      </w:r>
    </w:p>
    <w:p w:rsidR="00D7056B" w:rsidRDefault="00D7056B" w:rsidP="00D7056B">
      <w:pPr>
        <w:pStyle w:val="Default"/>
        <w:ind w:firstLine="709"/>
        <w:jc w:val="both"/>
        <w:rPr>
          <w:sz w:val="28"/>
          <w:szCs w:val="28"/>
        </w:rPr>
      </w:pPr>
      <w:r>
        <w:rPr>
          <w:sz w:val="28"/>
          <w:szCs w:val="28"/>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D7056B" w:rsidRDefault="00D7056B" w:rsidP="00D7056B">
      <w:pPr>
        <w:pStyle w:val="Default"/>
        <w:ind w:firstLine="709"/>
        <w:jc w:val="both"/>
        <w:rPr>
          <w:sz w:val="28"/>
          <w:szCs w:val="28"/>
        </w:rPr>
      </w:pPr>
      <w:proofErr w:type="gramStart"/>
      <w:r>
        <w:rPr>
          <w:sz w:val="28"/>
          <w:szCs w:val="28"/>
        </w:rPr>
        <w:t>При рассмотрении апелляции о несогласии с выставленными баллами на заседании апелляционной комиссии материалы,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а также заключение привлеченного эксперта предметной комиссии предъявляются участнику ГИА, подавшему апелляцию</w:t>
      </w:r>
      <w:proofErr w:type="gramEnd"/>
      <w:r>
        <w:rPr>
          <w:sz w:val="28"/>
          <w:szCs w:val="28"/>
        </w:rPr>
        <w:t xml:space="preserve"> о несогласии с выставленными баллами (при его участии в рассмотрении апелляции). </w:t>
      </w:r>
    </w:p>
    <w:p w:rsidR="00D7056B" w:rsidRDefault="00D7056B" w:rsidP="00D7056B">
      <w:pPr>
        <w:pStyle w:val="Default"/>
        <w:ind w:firstLine="709"/>
        <w:jc w:val="both"/>
        <w:rPr>
          <w:sz w:val="28"/>
          <w:szCs w:val="28"/>
        </w:rPr>
      </w:pPr>
      <w:proofErr w:type="gramStart"/>
      <w:r>
        <w:rPr>
          <w:sz w:val="28"/>
          <w:szCs w:val="28"/>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roofErr w:type="gramEnd"/>
    </w:p>
    <w:p w:rsidR="00D7056B" w:rsidRDefault="00D7056B" w:rsidP="00D7056B">
      <w:pPr>
        <w:pStyle w:val="Default"/>
        <w:ind w:firstLine="709"/>
        <w:jc w:val="both"/>
        <w:rPr>
          <w:sz w:val="28"/>
          <w:szCs w:val="28"/>
        </w:rPr>
      </w:pPr>
      <w:proofErr w:type="gramStart"/>
      <w:r>
        <w:rPr>
          <w:sz w:val="28"/>
          <w:szCs w:val="28"/>
        </w:rP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w:t>
      </w:r>
      <w:proofErr w:type="gramEnd"/>
      <w:r>
        <w:rPr>
          <w:sz w:val="28"/>
          <w:szCs w:val="28"/>
        </w:rPr>
        <w:t xml:space="preserve">, </w:t>
      </w:r>
      <w:proofErr w:type="gramStart"/>
      <w:r>
        <w:rPr>
          <w:sz w:val="28"/>
          <w:szCs w:val="28"/>
        </w:rPr>
        <w:t>подавшего</w:t>
      </w:r>
      <w:proofErr w:type="gramEnd"/>
      <w:r>
        <w:rPr>
          <w:sz w:val="28"/>
          <w:szCs w:val="28"/>
        </w:rPr>
        <w:t xml:space="preserve">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D7056B" w:rsidRDefault="00D7056B" w:rsidP="00D7056B">
      <w:pPr>
        <w:pStyle w:val="Default"/>
        <w:ind w:firstLine="709"/>
        <w:jc w:val="both"/>
        <w:rPr>
          <w:sz w:val="28"/>
          <w:szCs w:val="28"/>
        </w:rPr>
      </w:pPr>
      <w:r>
        <w:rPr>
          <w:sz w:val="28"/>
          <w:szCs w:val="28"/>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rsidR="00D7056B" w:rsidRDefault="00D7056B" w:rsidP="00D7056B">
      <w:pPr>
        <w:pStyle w:val="Default"/>
        <w:ind w:firstLine="709"/>
        <w:jc w:val="both"/>
        <w:rPr>
          <w:sz w:val="28"/>
          <w:szCs w:val="28"/>
        </w:rPr>
      </w:pPr>
      <w:r>
        <w:rPr>
          <w:sz w:val="28"/>
          <w:szCs w:val="28"/>
        </w:rPr>
        <w:t xml:space="preserve">1) об отклонении апелляции; </w:t>
      </w:r>
    </w:p>
    <w:p w:rsidR="00D7056B" w:rsidRDefault="00D7056B" w:rsidP="00D7056B">
      <w:pPr>
        <w:pStyle w:val="Default"/>
        <w:ind w:firstLine="709"/>
        <w:jc w:val="both"/>
        <w:rPr>
          <w:sz w:val="28"/>
          <w:szCs w:val="28"/>
        </w:rPr>
      </w:pPr>
      <w:r>
        <w:rPr>
          <w:sz w:val="28"/>
          <w:szCs w:val="28"/>
        </w:rPr>
        <w:lastRenderedPageBreak/>
        <w:t xml:space="preserve">2) об удовлетворении апелляции. </w:t>
      </w:r>
    </w:p>
    <w:p w:rsidR="00D7056B" w:rsidRDefault="00D7056B" w:rsidP="00D7056B">
      <w:pPr>
        <w:pStyle w:val="Default"/>
        <w:ind w:firstLine="709"/>
        <w:jc w:val="both"/>
        <w:rPr>
          <w:sz w:val="28"/>
          <w:szCs w:val="28"/>
        </w:rPr>
      </w:pPr>
      <w:r>
        <w:rPr>
          <w:sz w:val="28"/>
          <w:szCs w:val="28"/>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D7056B" w:rsidRDefault="00D7056B" w:rsidP="00D7056B">
      <w:pPr>
        <w:pStyle w:val="Default"/>
        <w:ind w:firstLine="709"/>
        <w:jc w:val="both"/>
        <w:rPr>
          <w:sz w:val="28"/>
          <w:szCs w:val="28"/>
        </w:rPr>
      </w:pPr>
      <w:r>
        <w:rPr>
          <w:sz w:val="28"/>
          <w:szCs w:val="28"/>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D7056B" w:rsidRDefault="00D7056B" w:rsidP="00D7056B">
      <w:pPr>
        <w:pStyle w:val="Default"/>
        <w:ind w:firstLine="709"/>
        <w:jc w:val="both"/>
        <w:rPr>
          <w:sz w:val="28"/>
          <w:szCs w:val="28"/>
        </w:rPr>
      </w:pPr>
      <w:r>
        <w:rPr>
          <w:sz w:val="28"/>
          <w:szCs w:val="28"/>
        </w:rPr>
        <w:t xml:space="preserve">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региональный центр обработки информации с целью пересчета результатов ГИА. </w:t>
      </w:r>
    </w:p>
    <w:p w:rsidR="00D7056B" w:rsidRDefault="00D7056B" w:rsidP="00D7056B">
      <w:pPr>
        <w:pStyle w:val="Default"/>
        <w:ind w:firstLine="709"/>
        <w:jc w:val="both"/>
        <w:rPr>
          <w:sz w:val="28"/>
          <w:szCs w:val="28"/>
        </w:rPr>
      </w:pPr>
      <w:r>
        <w:rPr>
          <w:sz w:val="28"/>
          <w:szCs w:val="28"/>
        </w:rPr>
        <w:t xml:space="preserve">7.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 </w:t>
      </w:r>
    </w:p>
    <w:p w:rsidR="00D7056B" w:rsidRDefault="00D7056B" w:rsidP="00D7056B">
      <w:pPr>
        <w:pStyle w:val="Default"/>
        <w:ind w:firstLine="709"/>
        <w:jc w:val="both"/>
        <w:rPr>
          <w:sz w:val="28"/>
          <w:szCs w:val="28"/>
        </w:rPr>
      </w:pPr>
      <w:r>
        <w:rPr>
          <w:sz w:val="28"/>
          <w:szCs w:val="28"/>
        </w:rPr>
        <w:t xml:space="preserve">1) 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 </w:t>
      </w:r>
    </w:p>
    <w:p w:rsidR="00D7056B" w:rsidRDefault="00D7056B" w:rsidP="00D7056B">
      <w:pPr>
        <w:pStyle w:val="Default"/>
        <w:ind w:firstLine="709"/>
        <w:jc w:val="both"/>
        <w:rPr>
          <w:sz w:val="28"/>
          <w:szCs w:val="28"/>
        </w:rPr>
      </w:pPr>
      <w:r>
        <w:rPr>
          <w:sz w:val="28"/>
          <w:szCs w:val="28"/>
        </w:rPr>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D7056B" w:rsidRDefault="00D7056B" w:rsidP="00D7056B">
      <w:pPr>
        <w:pStyle w:val="Default"/>
        <w:ind w:firstLine="709"/>
        <w:jc w:val="both"/>
        <w:rPr>
          <w:sz w:val="28"/>
          <w:szCs w:val="28"/>
        </w:rPr>
      </w:pPr>
      <w:r>
        <w:rPr>
          <w:sz w:val="28"/>
          <w:szCs w:val="28"/>
        </w:rPr>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D7056B" w:rsidRDefault="00D7056B" w:rsidP="00D7056B">
      <w:pPr>
        <w:pStyle w:val="Default"/>
        <w:ind w:firstLine="709"/>
        <w:jc w:val="both"/>
        <w:rPr>
          <w:sz w:val="28"/>
          <w:szCs w:val="28"/>
        </w:rPr>
      </w:pPr>
      <w:r>
        <w:rPr>
          <w:sz w:val="28"/>
          <w:szCs w:val="28"/>
        </w:rPr>
        <w:t xml:space="preserve">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rsidR="00D7056B" w:rsidRDefault="00D7056B" w:rsidP="00D7056B">
      <w:pPr>
        <w:pStyle w:val="Default"/>
        <w:ind w:firstLine="709"/>
        <w:jc w:val="both"/>
        <w:rPr>
          <w:sz w:val="28"/>
          <w:szCs w:val="28"/>
        </w:rPr>
      </w:pPr>
      <w:r>
        <w:rPr>
          <w:sz w:val="28"/>
          <w:szCs w:val="28"/>
        </w:rPr>
        <w:t xml:space="preserve">Заявления об участии в ГИА в дополнительный период не </w:t>
      </w:r>
      <w:proofErr w:type="gramStart"/>
      <w:r>
        <w:rPr>
          <w:sz w:val="28"/>
          <w:szCs w:val="28"/>
        </w:rPr>
        <w:t>позднее</w:t>
      </w:r>
      <w:proofErr w:type="gramEnd"/>
      <w:r>
        <w:rPr>
          <w:sz w:val="28"/>
          <w:szCs w:val="28"/>
        </w:rPr>
        <w:t xml:space="preserve">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w:t>
      </w:r>
      <w:bookmarkStart w:id="0" w:name="_GoBack"/>
      <w:bookmarkEnd w:id="0"/>
      <w:r>
        <w:rPr>
          <w:sz w:val="28"/>
          <w:szCs w:val="28"/>
        </w:rPr>
        <w:t xml:space="preserve">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w:t>
      </w:r>
    </w:p>
    <w:p w:rsidR="00D7056B" w:rsidRDefault="00D7056B" w:rsidP="00D7056B">
      <w:pPr>
        <w:pStyle w:val="Default"/>
        <w:ind w:firstLine="709"/>
        <w:jc w:val="both"/>
        <w:rPr>
          <w:sz w:val="28"/>
          <w:szCs w:val="28"/>
        </w:rPr>
      </w:pPr>
      <w:r>
        <w:rPr>
          <w:sz w:val="28"/>
          <w:szCs w:val="28"/>
        </w:rPr>
        <w:t xml:space="preserve">8. </w:t>
      </w:r>
      <w:proofErr w:type="gramStart"/>
      <w:r>
        <w:rPr>
          <w:sz w:val="28"/>
          <w:szCs w:val="28"/>
        </w:rPr>
        <w:t xml:space="preserve">Участникам ГИА, не прошедшим ГИА, в том числе участникам ГИА, чьи результаты ГИА по сдаваемым учебным предметам в дополнительном периоде и (или) в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w:t>
      </w:r>
      <w:r>
        <w:rPr>
          <w:sz w:val="28"/>
          <w:szCs w:val="28"/>
        </w:rPr>
        <w:lastRenderedPageBreak/>
        <w:t>учебным предметам, либо получившим повторно неудовлетворительный</w:t>
      </w:r>
      <w:proofErr w:type="gramEnd"/>
      <w:r>
        <w:rPr>
          <w:sz w:val="28"/>
          <w:szCs w:val="28"/>
        </w:rPr>
        <w:t xml:space="preserve">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 </w:t>
      </w:r>
    </w:p>
    <w:p w:rsidR="00D7056B" w:rsidRDefault="00D7056B" w:rsidP="00D7056B">
      <w:pPr>
        <w:pStyle w:val="Default"/>
        <w:ind w:firstLine="709"/>
        <w:jc w:val="both"/>
        <w:rPr>
          <w:sz w:val="28"/>
          <w:szCs w:val="28"/>
        </w:rPr>
      </w:pPr>
      <w:proofErr w:type="gramStart"/>
      <w:r>
        <w:rPr>
          <w:sz w:val="28"/>
          <w:szCs w:val="28"/>
        </w:rPr>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w:t>
      </w:r>
      <w:proofErr w:type="gramEnd"/>
      <w:r>
        <w:rPr>
          <w:sz w:val="28"/>
          <w:szCs w:val="28"/>
        </w:rPr>
        <w:t xml:space="preserve">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p>
    <w:sectPr w:rsidR="00D705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PT Astra Serif"/>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20B"/>
    <w:rsid w:val="0035020B"/>
    <w:rsid w:val="00AB50EC"/>
    <w:rsid w:val="00D70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7056B"/>
    <w:pPr>
      <w:autoSpaceDE w:val="0"/>
      <w:autoSpaceDN w:val="0"/>
      <w:adjustRightInd w:val="0"/>
      <w:spacing w:after="0" w:line="240" w:lineRule="auto"/>
    </w:pPr>
    <w:rPr>
      <w:rFonts w:ascii="PT Astra Serif" w:hAnsi="PT Astra Serif" w:cs="PT Astra Serif"/>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7056B"/>
    <w:pPr>
      <w:autoSpaceDE w:val="0"/>
      <w:autoSpaceDN w:val="0"/>
      <w:adjustRightInd w:val="0"/>
      <w:spacing w:after="0" w:line="240" w:lineRule="auto"/>
    </w:pPr>
    <w:rPr>
      <w:rFonts w:ascii="PT Astra Serif" w:hAnsi="PT Astra Serif" w:cs="PT Astra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1418</Words>
  <Characters>8087</Characters>
  <Application>Microsoft Office Word</Application>
  <DocSecurity>0</DocSecurity>
  <Lines>67</Lines>
  <Paragraphs>18</Paragraphs>
  <ScaleCrop>false</ScaleCrop>
  <Company/>
  <LinksUpToDate>false</LinksUpToDate>
  <CharactersWithSpaces>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Геннадьевна</dc:creator>
  <cp:keywords/>
  <dc:description/>
  <cp:lastModifiedBy>Наталья Геннадьевна</cp:lastModifiedBy>
  <cp:revision>2</cp:revision>
  <dcterms:created xsi:type="dcterms:W3CDTF">2024-06-11T12:13:00Z</dcterms:created>
  <dcterms:modified xsi:type="dcterms:W3CDTF">2024-06-11T12:16:00Z</dcterms:modified>
</cp:coreProperties>
</file>